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8" w:tblpY="-31"/>
        <w:tblW w:w="96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265"/>
        <w:gridCol w:w="6534"/>
        <w:gridCol w:w="1849"/>
      </w:tblGrid>
      <w:tr w:rsidR="00245D81" w:rsidRPr="00245D81" w:rsidTr="0081408A">
        <w:trPr>
          <w:trHeight w:val="851"/>
        </w:trPr>
        <w:tc>
          <w:tcPr>
            <w:tcW w:w="126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45D81" w:rsidRPr="00245D81" w:rsidRDefault="00245D81" w:rsidP="000140B8">
            <w:pPr>
              <w:jc w:val="center"/>
              <w:rPr>
                <w:b/>
                <w:sz w:val="28"/>
              </w:rPr>
            </w:pPr>
            <w:r w:rsidRPr="00245D81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EFD867A" wp14:editId="3F1CEAFC">
                  <wp:extent cx="609600" cy="723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45D81" w:rsidRPr="00245D81" w:rsidRDefault="00245D81" w:rsidP="000140B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245D81" w:rsidRPr="00245D81" w:rsidRDefault="000140B8" w:rsidP="000140B8">
            <w:pPr>
              <w:ind w:left="284" w:hanging="567"/>
              <w:jc w:val="center"/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</w:t>
            </w:r>
            <w:r w:rsidR="00245D81" w:rsidRPr="00245D81">
              <w:rPr>
                <w:b/>
                <w:bCs/>
                <w:sz w:val="28"/>
                <w:szCs w:val="28"/>
                <w:lang w:val="en-US"/>
              </w:rPr>
              <w:t>INSPECTORATUL GENERAL AL POLIŢIEI</w:t>
            </w:r>
          </w:p>
          <w:p w:rsidR="00245D81" w:rsidRPr="00245D81" w:rsidRDefault="00245D81" w:rsidP="000140B8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proofErr w:type="spellStart"/>
            <w:r w:rsidRPr="00245D81">
              <w:rPr>
                <w:b/>
                <w:color w:val="000000"/>
                <w:sz w:val="30"/>
                <w:szCs w:val="30"/>
                <w:lang w:val="en-US"/>
              </w:rPr>
              <w:t>Inspectoratul</w:t>
            </w:r>
            <w:proofErr w:type="spellEnd"/>
            <w:r w:rsidRPr="00245D81">
              <w:rPr>
                <w:b/>
                <w:color w:val="000000"/>
                <w:sz w:val="30"/>
                <w:szCs w:val="30"/>
                <w:lang w:val="en-US"/>
              </w:rPr>
              <w:t xml:space="preserve"> de </w:t>
            </w:r>
            <w:proofErr w:type="spellStart"/>
            <w:r w:rsidRPr="00245D81">
              <w:rPr>
                <w:b/>
                <w:color w:val="000000"/>
                <w:sz w:val="30"/>
                <w:szCs w:val="30"/>
                <w:lang w:val="en-US"/>
              </w:rPr>
              <w:t>Poliţie</w:t>
            </w:r>
            <w:proofErr w:type="spellEnd"/>
            <w:r w:rsidRPr="00245D81">
              <w:rPr>
                <w:b/>
                <w:color w:val="000000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45D81">
              <w:rPr>
                <w:b/>
                <w:color w:val="000000"/>
                <w:sz w:val="30"/>
                <w:szCs w:val="30"/>
                <w:lang w:val="en-US"/>
              </w:rPr>
              <w:t>Sîngerei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45D81" w:rsidRPr="00245D81" w:rsidRDefault="00245D81" w:rsidP="000140B8">
            <w:pPr>
              <w:ind w:left="139" w:right="-142" w:firstLine="7"/>
              <w:jc w:val="center"/>
              <w:rPr>
                <w:b/>
                <w:sz w:val="28"/>
              </w:rPr>
            </w:pPr>
            <w:r w:rsidRPr="00245D81">
              <w:rPr>
                <w:noProof/>
              </w:rPr>
              <w:drawing>
                <wp:inline distT="0" distB="0" distL="0" distR="0" wp14:anchorId="4F38248E" wp14:editId="37DF3799">
                  <wp:extent cx="600075" cy="733425"/>
                  <wp:effectExtent l="0" t="0" r="9525" b="9525"/>
                  <wp:docPr id="4" name="Рисунок 4" descr="Описание: C:\Users\Inga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Inga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D81" w:rsidRPr="00FB3C4B" w:rsidTr="0081408A">
        <w:trPr>
          <w:trHeight w:val="122"/>
        </w:trPr>
        <w:tc>
          <w:tcPr>
            <w:tcW w:w="9648" w:type="dxa"/>
            <w:gridSpan w:val="3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</w:tcPr>
          <w:p w:rsidR="00245D81" w:rsidRPr="00245D81" w:rsidRDefault="00245D81" w:rsidP="000140B8">
            <w:pPr>
              <w:jc w:val="center"/>
              <w:rPr>
                <w:sz w:val="18"/>
                <w:szCs w:val="18"/>
                <w:lang w:val="en-US"/>
              </w:rPr>
            </w:pPr>
            <w:r w:rsidRPr="00245D81">
              <w:rPr>
                <w:sz w:val="18"/>
                <w:lang w:val="en-US"/>
              </w:rPr>
              <w:t xml:space="preserve">MD 6201, or. </w:t>
            </w:r>
            <w:proofErr w:type="spellStart"/>
            <w:r w:rsidRPr="00245D81">
              <w:rPr>
                <w:sz w:val="18"/>
                <w:lang w:val="en-US"/>
              </w:rPr>
              <w:t>Sîngerei</w:t>
            </w:r>
            <w:proofErr w:type="spellEnd"/>
            <w:r w:rsidRPr="00245D81">
              <w:rPr>
                <w:sz w:val="18"/>
                <w:lang w:val="en-US"/>
              </w:rPr>
              <w:t xml:space="preserve">, str. </w:t>
            </w:r>
            <w:proofErr w:type="spellStart"/>
            <w:r w:rsidRPr="00245D81">
              <w:rPr>
                <w:sz w:val="18"/>
                <w:lang w:val="en-US"/>
              </w:rPr>
              <w:t>Independenţei</w:t>
            </w:r>
            <w:proofErr w:type="spellEnd"/>
            <w:r w:rsidRPr="00245D81">
              <w:rPr>
                <w:sz w:val="18"/>
                <w:lang w:val="en-US"/>
              </w:rPr>
              <w:t xml:space="preserve"> 100,</w:t>
            </w:r>
            <w:r w:rsidRPr="00245D81">
              <w:rPr>
                <w:sz w:val="18"/>
                <w:szCs w:val="18"/>
                <w:lang w:val="en-US"/>
              </w:rPr>
              <w:t xml:space="preserve"> tel. (373-262</w:t>
            </w:r>
            <w:proofErr w:type="gramStart"/>
            <w:r w:rsidRPr="00245D81">
              <w:rPr>
                <w:sz w:val="18"/>
                <w:szCs w:val="18"/>
                <w:lang w:val="en-US"/>
              </w:rPr>
              <w:t>)  2</w:t>
            </w:r>
            <w:proofErr w:type="gramEnd"/>
            <w:r w:rsidRPr="00245D81">
              <w:rPr>
                <w:sz w:val="18"/>
                <w:szCs w:val="18"/>
                <w:lang w:val="en-US"/>
              </w:rPr>
              <w:t xml:space="preserve">-29-80, fax. (373-262)  2-29-80, </w:t>
            </w:r>
            <w:proofErr w:type="spellStart"/>
            <w:r w:rsidRPr="00245D81">
              <w:rPr>
                <w:sz w:val="18"/>
                <w:szCs w:val="18"/>
                <w:lang w:val="en-US"/>
              </w:rPr>
              <w:t>email:ip.singerei@mai.igp.gov.md</w:t>
            </w:r>
            <w:proofErr w:type="spellEnd"/>
            <w:r w:rsidRPr="00245D81">
              <w:rPr>
                <w:sz w:val="18"/>
                <w:szCs w:val="18"/>
                <w:lang w:val="en-US"/>
              </w:rPr>
              <w:t xml:space="preserve">, c/f 1006601004459, </w:t>
            </w:r>
            <w:proofErr w:type="spellStart"/>
            <w:r w:rsidRPr="00245D81">
              <w:rPr>
                <w:sz w:val="18"/>
                <w:szCs w:val="18"/>
                <w:lang w:val="en-US"/>
              </w:rPr>
              <w:t>Ministerul</w:t>
            </w:r>
            <w:proofErr w:type="spellEnd"/>
            <w:r w:rsidRPr="00245D8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D81">
              <w:rPr>
                <w:sz w:val="18"/>
                <w:szCs w:val="18"/>
                <w:lang w:val="en-US"/>
              </w:rPr>
              <w:t>Finanţelor</w:t>
            </w:r>
            <w:proofErr w:type="spellEnd"/>
            <w:r w:rsidRPr="00245D81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D81">
              <w:rPr>
                <w:sz w:val="18"/>
                <w:szCs w:val="18"/>
                <w:lang w:val="en-US"/>
              </w:rPr>
              <w:t>Trezorer</w:t>
            </w:r>
            <w:r w:rsidR="0065422D">
              <w:rPr>
                <w:sz w:val="18"/>
                <w:szCs w:val="18"/>
                <w:lang w:val="en-US"/>
              </w:rPr>
              <w:t>ia</w:t>
            </w:r>
            <w:proofErr w:type="spellEnd"/>
            <w:r w:rsidR="0065422D">
              <w:rPr>
                <w:sz w:val="18"/>
                <w:szCs w:val="18"/>
                <w:lang w:val="en-US"/>
              </w:rPr>
              <w:t xml:space="preserve"> de Stat</w:t>
            </w:r>
          </w:p>
        </w:tc>
      </w:tr>
    </w:tbl>
    <w:p w:rsidR="0081408A" w:rsidRPr="0081408A" w:rsidRDefault="0081408A" w:rsidP="0081408A">
      <w:pPr>
        <w:rPr>
          <w:b/>
          <w:sz w:val="32"/>
          <w:szCs w:val="32"/>
          <w:lang w:val="en-US"/>
        </w:rPr>
      </w:pPr>
    </w:p>
    <w:p w:rsidR="0081408A" w:rsidRPr="00116C0C" w:rsidRDefault="0081408A" w:rsidP="0081408A">
      <w:pPr>
        <w:shd w:val="clear" w:color="auto" w:fill="FAFAFA"/>
        <w:spacing w:after="300" w:line="525" w:lineRule="atLeast"/>
        <w:jc w:val="center"/>
        <w:outlineLvl w:val="0"/>
        <w:rPr>
          <w:b/>
          <w:bCs/>
          <w:i/>
          <w:iCs/>
          <w:color w:val="FF0000"/>
          <w:kern w:val="36"/>
          <w:sz w:val="44"/>
          <w:szCs w:val="44"/>
          <w:lang w:val="en-US"/>
        </w:rPr>
      </w:pPr>
      <w:proofErr w:type="spellStart"/>
      <w:r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>Recomandări</w:t>
      </w:r>
      <w:proofErr w:type="spellEnd"/>
      <w:r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 xml:space="preserve"> </w:t>
      </w:r>
      <w:proofErr w:type="spellStart"/>
      <w:r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>pentru</w:t>
      </w:r>
      <w:proofErr w:type="spellEnd"/>
      <w:r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 xml:space="preserve"> </w:t>
      </w:r>
      <w:proofErr w:type="spellStart"/>
      <w:r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>sporirea</w:t>
      </w:r>
      <w:proofErr w:type="spellEnd"/>
      <w:r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 xml:space="preserve"> </w:t>
      </w:r>
      <w:proofErr w:type="spellStart"/>
      <w:r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>siguranței</w:t>
      </w:r>
      <w:proofErr w:type="spellEnd"/>
      <w:r w:rsidR="007D3455"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 xml:space="preserve"> </w:t>
      </w:r>
      <w:proofErr w:type="spellStart"/>
      <w:r w:rsidR="007D3455"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>în</w:t>
      </w:r>
      <w:proofErr w:type="spellEnd"/>
      <w:r w:rsidR="007D3455"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 xml:space="preserve"> </w:t>
      </w:r>
      <w:proofErr w:type="spellStart"/>
      <w:r w:rsidR="007D3455"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>utilizarea</w:t>
      </w:r>
      <w:proofErr w:type="spellEnd"/>
      <w:r w:rsidR="007D3455" w:rsidRPr="00116C0C">
        <w:rPr>
          <w:b/>
          <w:bCs/>
          <w:i/>
          <w:iCs/>
          <w:color w:val="FF0000"/>
          <w:kern w:val="36"/>
          <w:sz w:val="44"/>
          <w:szCs w:val="44"/>
          <w:lang w:val="en-US"/>
        </w:rPr>
        <w:t xml:space="preserve"> CARDULUI BANCAR</w:t>
      </w:r>
      <w:bookmarkStart w:id="0" w:name="_GoBack"/>
      <w:bookmarkEnd w:id="0"/>
    </w:p>
    <w:p w:rsidR="0081408A" w:rsidRPr="00116C0C" w:rsidRDefault="007D3455" w:rsidP="0081408A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Nu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comunicați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nimănui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PIN-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sau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codul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Securitate al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cardului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,</w:t>
      </w:r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nici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chiar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membrilor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familiei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(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nimeni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nu are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dreptul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a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solicita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PIN-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ul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codul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CVV2/CVC2/CID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sau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oricare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altă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parolă</w:t>
      </w:r>
      <w:proofErr w:type="spellEnd"/>
      <w:r w:rsidR="0081408A" w:rsidRPr="00116C0C">
        <w:rPr>
          <w:i/>
          <w:iCs/>
          <w:color w:val="31849B" w:themeColor="accent5" w:themeShade="BF"/>
          <w:sz w:val="32"/>
          <w:szCs w:val="32"/>
          <w:lang w:val="en-US"/>
        </w:rPr>
        <w:t>).</w:t>
      </w:r>
    </w:p>
    <w:p w:rsidR="0081408A" w:rsidRPr="00116C0C" w:rsidRDefault="0081408A" w:rsidP="0081408A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Încercați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memorați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PIN-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fără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a-l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scrie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cardul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plată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sau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oricare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alt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suport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.</w:t>
      </w:r>
    </w:p>
    <w:p w:rsidR="0081408A" w:rsidRPr="00116C0C" w:rsidRDefault="0081408A" w:rsidP="0081408A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Chiar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dacă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scris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PIN-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asigurați-vă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această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informație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se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păstrează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în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siguranță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separat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cardul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plată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.</w:t>
      </w:r>
    </w:p>
    <w:p w:rsidR="0081408A" w:rsidRPr="00116C0C" w:rsidRDefault="0081408A" w:rsidP="0081408A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Păstrați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separat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card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plicul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conține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date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autentificare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sensibile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primite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la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bancă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în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momentul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recepționării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cardului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(PIN-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CVV2/CVC2/CID),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pentru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a</w:t>
      </w:r>
      <w:proofErr w:type="gram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  exclude</w:t>
      </w:r>
      <w:proofErr w:type="gram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deținerea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simultană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a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acestora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în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caz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utilizare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neautorizată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.</w:t>
      </w:r>
    </w:p>
    <w:p w:rsidR="0081408A" w:rsidRPr="00116C0C" w:rsidRDefault="0081408A" w:rsidP="0081408A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Pentru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a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preveni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situațiile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fraudă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activați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opțiunea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aplicare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a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limitelor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valorice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pentru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operațiunile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efectuate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prin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proofErr w:type="gram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intermediul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 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cardului</w:t>
      </w:r>
      <w:proofErr w:type="spellEnd"/>
      <w:proofErr w:type="gram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plată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.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Limita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reprezintă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valoarea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maximă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a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tranzacțiilor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sau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un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număr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maxim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operațiuni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care se pot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efectua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zilnic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/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săptămânal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/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pentru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o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anumită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perioadă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din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contul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plăți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la care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este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atașat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cardul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plată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.</w:t>
      </w:r>
    </w:p>
    <w:p w:rsidR="0081408A" w:rsidRPr="00116C0C" w:rsidRDefault="0081408A" w:rsidP="0081408A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În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caz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pierdere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furt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sau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alte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situații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suspecte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informați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imediat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banca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și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solicitați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blocarea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cardului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.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Serviciile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suport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carduri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ale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băncilor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sunt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disponibile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24/7/365.</w:t>
      </w:r>
    </w:p>
    <w:p w:rsidR="0081408A" w:rsidRPr="00116C0C" w:rsidRDefault="0081408A" w:rsidP="0081408A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Nu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transmiteți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cardul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unor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persoane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terțe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.</w:t>
      </w:r>
    </w:p>
    <w:p w:rsidR="0081408A" w:rsidRPr="00116C0C" w:rsidRDefault="0081408A" w:rsidP="0081408A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Solicitați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efectuarea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operațiunilor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la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comerciant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/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ghişeul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băncii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numai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în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prezenţa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proofErr w:type="gram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dvs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.,</w:t>
      </w:r>
      <w:proofErr w:type="gram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nu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permiteți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fotografierea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sau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xerocopierea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acestuia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persoane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care nu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sunt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autorizate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pentru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astfel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acțiuni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,  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pentru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evitarea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furtului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date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înscrise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card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pot fi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utilizate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la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efectuarea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tranzacțiilor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în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mediul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online.</w:t>
      </w:r>
    </w:p>
    <w:p w:rsidR="0081408A" w:rsidRPr="00116C0C" w:rsidRDefault="0081408A" w:rsidP="0081408A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Evitați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stocați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/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transmiteți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informația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confidențială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prin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telefon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mail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şi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/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sau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prin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alte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modalități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de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comunicare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prin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canale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nesecurizate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.</w:t>
      </w:r>
    </w:p>
    <w:p w:rsidR="0081408A" w:rsidRPr="00116C0C" w:rsidRDefault="0081408A" w:rsidP="0081408A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Solicitați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documentele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confirmative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sau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vizualizați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notificarea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primită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după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fiecare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tranzacție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efectuată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la un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dispozitiv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special (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bancomat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POS terminal)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şi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verificați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cu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atenție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informația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evidențiată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acesta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(data,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numărul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cardului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numele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/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prenumele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suma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tranzacției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valuta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tranzacției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).</w:t>
      </w:r>
    </w:p>
    <w:p w:rsidR="00920FB9" w:rsidRPr="00116C0C" w:rsidRDefault="00920FB9" w:rsidP="00920FB9">
      <w:pPr>
        <w:numPr>
          <w:ilvl w:val="0"/>
          <w:numId w:val="9"/>
        </w:numPr>
        <w:shd w:val="clear" w:color="auto" w:fill="FDFDFD"/>
        <w:ind w:left="0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Evitați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utilizarea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rețelelor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Wi-Fi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publice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pentru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efectuarea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tranzacțiilor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online,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întrucât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acestea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pot fi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utilizate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pentru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capturarea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datelor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 xml:space="preserve"> </w:t>
      </w:r>
      <w:proofErr w:type="spellStart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transmise</w:t>
      </w:r>
      <w:proofErr w:type="spellEnd"/>
      <w:r w:rsidRPr="00116C0C">
        <w:rPr>
          <w:i/>
          <w:iCs/>
          <w:color w:val="31849B" w:themeColor="accent5" w:themeShade="BF"/>
          <w:sz w:val="32"/>
          <w:szCs w:val="32"/>
          <w:lang w:val="en-US"/>
        </w:rPr>
        <w:t>.</w:t>
      </w:r>
    </w:p>
    <w:p w:rsidR="00DC3EC5" w:rsidRPr="00116C0C" w:rsidRDefault="00DC3EC5" w:rsidP="00920FB9">
      <w:pPr>
        <w:shd w:val="clear" w:color="auto" w:fill="FDFDFD"/>
        <w:jc w:val="both"/>
        <w:rPr>
          <w:i/>
          <w:iCs/>
          <w:color w:val="31849B" w:themeColor="accent5" w:themeShade="BF"/>
          <w:sz w:val="32"/>
          <w:szCs w:val="32"/>
          <w:lang w:val="en-US"/>
        </w:rPr>
      </w:pPr>
    </w:p>
    <w:p w:rsidR="0081408A" w:rsidRPr="00DC3EC5" w:rsidRDefault="0081408A" w:rsidP="00DC3EC5">
      <w:pPr>
        <w:rPr>
          <w:sz w:val="20"/>
          <w:szCs w:val="20"/>
          <w:lang w:val="ro-RO"/>
        </w:rPr>
      </w:pPr>
    </w:p>
    <w:sectPr w:rsidR="0081408A" w:rsidRPr="00DC3EC5" w:rsidSect="002E6271">
      <w:pgSz w:w="11906" w:h="16838"/>
      <w:pgMar w:top="28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F82"/>
    <w:multiLevelType w:val="multilevel"/>
    <w:tmpl w:val="FDF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26D6A"/>
    <w:multiLevelType w:val="hybridMultilevel"/>
    <w:tmpl w:val="9008072C"/>
    <w:lvl w:ilvl="0" w:tplc="D5906B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071747F"/>
    <w:multiLevelType w:val="multilevel"/>
    <w:tmpl w:val="F230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80756"/>
    <w:multiLevelType w:val="hybridMultilevel"/>
    <w:tmpl w:val="7C040FAA"/>
    <w:lvl w:ilvl="0" w:tplc="ABB83D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D0EE6"/>
    <w:multiLevelType w:val="hybridMultilevel"/>
    <w:tmpl w:val="56DCC1C6"/>
    <w:lvl w:ilvl="0" w:tplc="10F0322E">
      <w:start w:val="1"/>
      <w:numFmt w:val="decimal"/>
      <w:lvlText w:val="%1."/>
      <w:lvlJc w:val="left"/>
      <w:pPr>
        <w:ind w:left="765" w:hanging="4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2C64532"/>
    <w:multiLevelType w:val="hybridMultilevel"/>
    <w:tmpl w:val="F952898C"/>
    <w:lvl w:ilvl="0" w:tplc="6ED0B9E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77C3D75"/>
    <w:multiLevelType w:val="multilevel"/>
    <w:tmpl w:val="0592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E7FE7"/>
    <w:multiLevelType w:val="hybridMultilevel"/>
    <w:tmpl w:val="D494C1AE"/>
    <w:lvl w:ilvl="0" w:tplc="2A1E1C2A">
      <w:start w:val="1"/>
      <w:numFmt w:val="decimal"/>
      <w:lvlText w:val="%1."/>
      <w:lvlJc w:val="left"/>
      <w:pPr>
        <w:ind w:left="133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55" w:hanging="360"/>
      </w:pPr>
    </w:lvl>
    <w:lvl w:ilvl="2" w:tplc="0418001B" w:tentative="1">
      <w:start w:val="1"/>
      <w:numFmt w:val="lowerRoman"/>
      <w:lvlText w:val="%3."/>
      <w:lvlJc w:val="right"/>
      <w:pPr>
        <w:ind w:left="2775" w:hanging="180"/>
      </w:pPr>
    </w:lvl>
    <w:lvl w:ilvl="3" w:tplc="0418000F" w:tentative="1">
      <w:start w:val="1"/>
      <w:numFmt w:val="decimal"/>
      <w:lvlText w:val="%4."/>
      <w:lvlJc w:val="left"/>
      <w:pPr>
        <w:ind w:left="3495" w:hanging="360"/>
      </w:pPr>
    </w:lvl>
    <w:lvl w:ilvl="4" w:tplc="04180019" w:tentative="1">
      <w:start w:val="1"/>
      <w:numFmt w:val="lowerLetter"/>
      <w:lvlText w:val="%5."/>
      <w:lvlJc w:val="left"/>
      <w:pPr>
        <w:ind w:left="4215" w:hanging="360"/>
      </w:pPr>
    </w:lvl>
    <w:lvl w:ilvl="5" w:tplc="0418001B" w:tentative="1">
      <w:start w:val="1"/>
      <w:numFmt w:val="lowerRoman"/>
      <w:lvlText w:val="%6."/>
      <w:lvlJc w:val="right"/>
      <w:pPr>
        <w:ind w:left="4935" w:hanging="180"/>
      </w:pPr>
    </w:lvl>
    <w:lvl w:ilvl="6" w:tplc="0418000F" w:tentative="1">
      <w:start w:val="1"/>
      <w:numFmt w:val="decimal"/>
      <w:lvlText w:val="%7."/>
      <w:lvlJc w:val="left"/>
      <w:pPr>
        <w:ind w:left="5655" w:hanging="360"/>
      </w:pPr>
    </w:lvl>
    <w:lvl w:ilvl="7" w:tplc="04180019" w:tentative="1">
      <w:start w:val="1"/>
      <w:numFmt w:val="lowerLetter"/>
      <w:lvlText w:val="%8."/>
      <w:lvlJc w:val="left"/>
      <w:pPr>
        <w:ind w:left="6375" w:hanging="360"/>
      </w:pPr>
    </w:lvl>
    <w:lvl w:ilvl="8" w:tplc="0418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3A592D84"/>
    <w:multiLevelType w:val="hybridMultilevel"/>
    <w:tmpl w:val="744E783A"/>
    <w:lvl w:ilvl="0" w:tplc="10F0322E">
      <w:start w:val="1"/>
      <w:numFmt w:val="decimal"/>
      <w:lvlText w:val="%1."/>
      <w:lvlJc w:val="left"/>
      <w:pPr>
        <w:ind w:left="765" w:hanging="4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41034CF5"/>
    <w:multiLevelType w:val="hybridMultilevel"/>
    <w:tmpl w:val="50845CE2"/>
    <w:lvl w:ilvl="0" w:tplc="45C03706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42AF6BCB"/>
    <w:multiLevelType w:val="hybridMultilevel"/>
    <w:tmpl w:val="A78ADD14"/>
    <w:lvl w:ilvl="0" w:tplc="39025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476F1"/>
    <w:multiLevelType w:val="multilevel"/>
    <w:tmpl w:val="9AC2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8B4E6A"/>
    <w:multiLevelType w:val="multilevel"/>
    <w:tmpl w:val="F11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6F0B1A"/>
    <w:multiLevelType w:val="multilevel"/>
    <w:tmpl w:val="1CFC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F57921"/>
    <w:multiLevelType w:val="multilevel"/>
    <w:tmpl w:val="5BE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14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A0"/>
    <w:rsid w:val="00006B1D"/>
    <w:rsid w:val="000140B8"/>
    <w:rsid w:val="00065EDB"/>
    <w:rsid w:val="0007174E"/>
    <w:rsid w:val="000C0542"/>
    <w:rsid w:val="00115502"/>
    <w:rsid w:val="00116C0C"/>
    <w:rsid w:val="001652A1"/>
    <w:rsid w:val="00180178"/>
    <w:rsid w:val="001C2316"/>
    <w:rsid w:val="001C24A0"/>
    <w:rsid w:val="00224700"/>
    <w:rsid w:val="00245D81"/>
    <w:rsid w:val="002949F4"/>
    <w:rsid w:val="002A6BB5"/>
    <w:rsid w:val="002E6271"/>
    <w:rsid w:val="002F4E96"/>
    <w:rsid w:val="003C24D1"/>
    <w:rsid w:val="003C6073"/>
    <w:rsid w:val="003E4FD5"/>
    <w:rsid w:val="00435518"/>
    <w:rsid w:val="00482AAC"/>
    <w:rsid w:val="00490A1F"/>
    <w:rsid w:val="004A09FC"/>
    <w:rsid w:val="005364AD"/>
    <w:rsid w:val="00562CCE"/>
    <w:rsid w:val="005942C2"/>
    <w:rsid w:val="005D761F"/>
    <w:rsid w:val="005E3C89"/>
    <w:rsid w:val="0065422D"/>
    <w:rsid w:val="006C33BE"/>
    <w:rsid w:val="006D6755"/>
    <w:rsid w:val="007321B6"/>
    <w:rsid w:val="007A1B7A"/>
    <w:rsid w:val="007C49DD"/>
    <w:rsid w:val="007D3455"/>
    <w:rsid w:val="007E2278"/>
    <w:rsid w:val="0081408A"/>
    <w:rsid w:val="008D49FD"/>
    <w:rsid w:val="008D54C2"/>
    <w:rsid w:val="008F7BAD"/>
    <w:rsid w:val="00920FB9"/>
    <w:rsid w:val="00924554"/>
    <w:rsid w:val="00941E8C"/>
    <w:rsid w:val="00964422"/>
    <w:rsid w:val="009E203A"/>
    <w:rsid w:val="00A22E8B"/>
    <w:rsid w:val="00A33B0B"/>
    <w:rsid w:val="00A65CE5"/>
    <w:rsid w:val="00AE1A75"/>
    <w:rsid w:val="00B71339"/>
    <w:rsid w:val="00B76FB0"/>
    <w:rsid w:val="00BB7A2B"/>
    <w:rsid w:val="00BC5CB8"/>
    <w:rsid w:val="00C130D3"/>
    <w:rsid w:val="00C3099B"/>
    <w:rsid w:val="00C90ADF"/>
    <w:rsid w:val="00CD3B73"/>
    <w:rsid w:val="00CD7F5E"/>
    <w:rsid w:val="00DC3EC5"/>
    <w:rsid w:val="00E0453B"/>
    <w:rsid w:val="00E93861"/>
    <w:rsid w:val="00EA04B6"/>
    <w:rsid w:val="00EB5A27"/>
    <w:rsid w:val="00F14636"/>
    <w:rsid w:val="00F15672"/>
    <w:rsid w:val="00F33D0E"/>
    <w:rsid w:val="00F66860"/>
    <w:rsid w:val="00F67FCD"/>
    <w:rsid w:val="00FB3C4B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7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B76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7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B7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Alexandru</cp:lastModifiedBy>
  <cp:revision>2</cp:revision>
  <cp:lastPrinted>2021-03-17T07:06:00Z</cp:lastPrinted>
  <dcterms:created xsi:type="dcterms:W3CDTF">2021-03-17T07:08:00Z</dcterms:created>
  <dcterms:modified xsi:type="dcterms:W3CDTF">2021-03-17T07:08:00Z</dcterms:modified>
</cp:coreProperties>
</file>